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72"/>
          <w:szCs w:val="72"/>
        </w:rPr>
      </w:pPr>
      <w:r>
        <w:rPr>
          <w:noProof/>
          <w:color w:val="000000"/>
          <w:lang w:val="sk-SK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leftMargin">
                  <wp:align>center</wp:align>
                </wp:positionH>
                <wp:positionV relativeFrom="page">
                  <wp:align>center</wp:align>
                </wp:positionV>
                <wp:extent cx="119380" cy="11238865"/>
                <wp:effectExtent l="0" t="0" r="0" b="0"/>
                <wp:wrapNone/>
                <wp:docPr id="8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0"/>
                          <a:ext cx="90805" cy="75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30859B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3023B" w:rsidRDefault="0043023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align>center</wp:align>
                </wp:positionH>
                <wp:positionV relativeFrom="page">
                  <wp:align>center</wp:align>
                </wp:positionV>
                <wp:extent cx="119380" cy="11238865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80" cy="11238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000000"/>
          <w:lang w:val="sk-SK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rightMargin">
                  <wp:align>center</wp:align>
                </wp:positionH>
                <wp:positionV relativeFrom="page">
                  <wp:align>center</wp:align>
                </wp:positionV>
                <wp:extent cx="119380" cy="11238865"/>
                <wp:effectExtent l="0" t="0" r="0" b="0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0598" y="0"/>
                          <a:ext cx="90805" cy="75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30859B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3023B" w:rsidRDefault="0043023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rightMargin">
                  <wp:align>center</wp:align>
                </wp:positionH>
                <wp:positionV relativeFrom="page">
                  <wp:align>center</wp:align>
                </wp:positionV>
                <wp:extent cx="119380" cy="11238865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80" cy="11238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mbria" w:eastAsia="Cambria" w:hAnsi="Cambria" w:cs="Cambria"/>
          <w:noProof/>
          <w:color w:val="000000"/>
          <w:sz w:val="72"/>
          <w:szCs w:val="72"/>
          <w:lang w:val="sk-SK"/>
        </w:rPr>
        <w:drawing>
          <wp:inline distT="0" distB="0" distL="0" distR="0">
            <wp:extent cx="1249620" cy="1240801"/>
            <wp:effectExtent l="0" t="0" r="0" b="0"/>
            <wp:docPr id="9" name="image1.jpg" descr="C:\Users\Krisanda_Vranov_PC\Documents\SZJ\Logá\Slojuf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Krisanda_Vranov_PC\Documents\SZJ\Logá\Slojufe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20" cy="12408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0"/>
          <w:szCs w:val="20"/>
        </w:rPr>
      </w:pP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16"/>
          <w:szCs w:val="16"/>
        </w:rPr>
      </w:pP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52"/>
          <w:szCs w:val="52"/>
        </w:rPr>
      </w:pPr>
      <w:r>
        <w:rPr>
          <w:rFonts w:ascii="Cambria" w:eastAsia="Cambria" w:hAnsi="Cambria" w:cs="Cambria"/>
          <w:b/>
          <w:bCs/>
          <w:sz w:val="52"/>
          <w:szCs w:val="52"/>
        </w:rPr>
        <w:t>4</w:t>
      </w:r>
      <w:r>
        <w:rPr>
          <w:rFonts w:ascii="Cambria" w:eastAsia="Cambria" w:hAnsi="Cambria" w:cs="Cambria"/>
          <w:b/>
          <w:bCs/>
          <w:color w:val="000000"/>
          <w:sz w:val="52"/>
          <w:szCs w:val="52"/>
        </w:rPr>
        <w:t xml:space="preserve">. Kolo ligy 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bCs/>
          <w:color w:val="000000"/>
          <w:sz w:val="52"/>
          <w:szCs w:val="52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sz w:val="52"/>
          <w:szCs w:val="52"/>
        </w:rPr>
        <w:t>24</w:t>
      </w:r>
      <w:r>
        <w:rPr>
          <w:rFonts w:ascii="Cambria" w:eastAsia="Cambria" w:hAnsi="Cambria" w:cs="Cambria"/>
          <w:b/>
          <w:bCs/>
          <w:color w:val="000000"/>
          <w:sz w:val="52"/>
          <w:szCs w:val="52"/>
        </w:rPr>
        <w:t>.</w:t>
      </w:r>
      <w:r>
        <w:rPr>
          <w:rFonts w:ascii="Cambria" w:eastAsia="Cambria" w:hAnsi="Cambria" w:cs="Cambria"/>
          <w:b/>
          <w:bCs/>
          <w:sz w:val="52"/>
          <w:szCs w:val="52"/>
        </w:rPr>
        <w:t>10</w:t>
      </w:r>
      <w:r>
        <w:rPr>
          <w:rFonts w:ascii="Cambria" w:eastAsia="Cambria" w:hAnsi="Cambria" w:cs="Cambria"/>
          <w:b/>
          <w:bCs/>
          <w:color w:val="000000"/>
          <w:sz w:val="52"/>
          <w:szCs w:val="52"/>
        </w:rPr>
        <w:t>.2026 (</w:t>
      </w:r>
      <w:r>
        <w:rPr>
          <w:rFonts w:ascii="Cambria" w:eastAsia="Cambria" w:hAnsi="Cambria" w:cs="Cambria"/>
          <w:b/>
          <w:bCs/>
          <w:sz w:val="52"/>
          <w:szCs w:val="52"/>
        </w:rPr>
        <w:t>sobota</w:t>
      </w:r>
      <w:r>
        <w:rPr>
          <w:rFonts w:ascii="Cambria" w:eastAsia="Cambria" w:hAnsi="Cambria" w:cs="Cambria"/>
          <w:b/>
          <w:bCs/>
          <w:color w:val="000000"/>
          <w:sz w:val="52"/>
          <w:szCs w:val="52"/>
        </w:rPr>
        <w:t>)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Hlavný rozhodca: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Varešínsky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 II.)</w:t>
      </w: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24" w:hanging="212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Rozhodcovia: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Vaneková (C ) 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Mravčaková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(C ) 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Žec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(C ) 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Maďera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(C ) ,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24" w:hanging="212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Slo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viková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,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Cibur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, Szabo D. 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Tovt</w:t>
      </w:r>
      <w:proofErr w:type="spellEnd"/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Náhradníci: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Miesto konania: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Stredná športová škola 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Dlhé Hony 5766/16 , Poprad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Začiatok váženia: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Začiatok súťaže: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  <w:color w:val="000000"/>
        </w:rPr>
        <w:t>.2026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KR Košického a 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Prešovnského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krajského zväzu judo</w:t>
      </w:r>
    </w:p>
    <w:p w:rsidR="0043023B" w:rsidRDefault="00D3243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Ruják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Milan</w:t>
      </w:r>
    </w:p>
    <w:p w:rsidR="0043023B" w:rsidRDefault="0043023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</w:p>
    <w:sectPr w:rsidR="0043023B"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BF6C0E1-F801-4A97-ABC0-217C8FB79468}"/>
    <w:embedBold r:id="rId2" w:fontKey="{7B7419B4-DF11-4F1C-AF76-6BC8C9B7B60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8E31405-F330-4515-B352-C2C7663C40C0}"/>
    <w:embedBold r:id="rId4" w:fontKey="{4FBAFB44-2ECF-4A32-AFE7-94DBF254DA6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99E3BE3B-DC2C-46A8-B002-F2FB73F4E2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23B"/>
    <w:rsid w:val="0043023B"/>
    <w:rsid w:val="00D3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AC9A6B-BE57-4118-B36A-D9CA9FB6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7SplCVmHSe1EEU7Eh6cB1fJD7Q==">CgMxLjA4AHIhMU56TXQ1TndSQXRHbm1tTU01T2JOSVAwYzNnT2ZfMFpl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2026-10-22T17:54:00Z</dcterms:created>
  <dcterms:modified xsi:type="dcterms:W3CDTF">2026-10-22T17:54:00Z</dcterms:modified>
</cp:coreProperties>
</file>